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A94FE3" w:rsidRDefault="007965B8" w:rsidP="00A94F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F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044D5">
        <w:rPr>
          <w:rFonts w:ascii="Times New Roman" w:hAnsi="Times New Roman" w:cs="Times New Roman"/>
          <w:b/>
          <w:sz w:val="24"/>
          <w:szCs w:val="24"/>
        </w:rPr>
        <w:t>15</w:t>
      </w:r>
      <w:r w:rsidR="005A5F45"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044D5">
        <w:rPr>
          <w:rFonts w:ascii="Times New Roman" w:hAnsi="Times New Roman" w:cs="Times New Roman"/>
          <w:b/>
          <w:sz w:val="24"/>
          <w:szCs w:val="24"/>
        </w:rPr>
        <w:t>16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4D5">
        <w:rPr>
          <w:rFonts w:ascii="Times New Roman" w:hAnsi="Times New Roman" w:cs="Times New Roman"/>
          <w:b/>
          <w:sz w:val="24"/>
          <w:szCs w:val="24"/>
        </w:rPr>
        <w:t>ию</w:t>
      </w:r>
      <w:r w:rsidR="00BB0074" w:rsidRPr="00A94FE3">
        <w:rPr>
          <w:rFonts w:ascii="Times New Roman" w:hAnsi="Times New Roman" w:cs="Times New Roman"/>
          <w:b/>
          <w:sz w:val="24"/>
          <w:szCs w:val="24"/>
        </w:rPr>
        <w:t xml:space="preserve">ля </w:t>
      </w:r>
      <w:r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A94FE3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Пазяльское</w:t>
      </w:r>
      <w:r w:rsidRPr="00A94FE3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Пазяльское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2044D5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A94FE3" w:rsidRPr="00A94FE3" w:rsidRDefault="00A94FE3" w:rsidP="002044D5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FE3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«Пазяльское» от </w:t>
      </w:r>
      <w:r w:rsidR="002044D5">
        <w:rPr>
          <w:rFonts w:ascii="Times New Roman" w:hAnsi="Times New Roman" w:cs="Times New Roman"/>
          <w:sz w:val="24"/>
          <w:szCs w:val="24"/>
        </w:rPr>
        <w:t>13</w:t>
      </w:r>
      <w:r w:rsidRPr="00A94FE3">
        <w:rPr>
          <w:rFonts w:ascii="Times New Roman" w:hAnsi="Times New Roman" w:cs="Times New Roman"/>
          <w:sz w:val="24"/>
          <w:szCs w:val="24"/>
        </w:rPr>
        <w:t>.0</w:t>
      </w:r>
      <w:r w:rsidR="002044D5">
        <w:rPr>
          <w:rFonts w:ascii="Times New Roman" w:hAnsi="Times New Roman" w:cs="Times New Roman"/>
          <w:sz w:val="24"/>
          <w:szCs w:val="24"/>
        </w:rPr>
        <w:t>7</w:t>
      </w:r>
      <w:r w:rsidRPr="00A94FE3">
        <w:rPr>
          <w:rFonts w:ascii="Times New Roman" w:hAnsi="Times New Roman" w:cs="Times New Roman"/>
          <w:sz w:val="24"/>
          <w:szCs w:val="24"/>
        </w:rPr>
        <w:t>.</w:t>
      </w:r>
      <w:r w:rsidR="002044D5">
        <w:rPr>
          <w:rFonts w:ascii="Times New Roman" w:hAnsi="Times New Roman" w:cs="Times New Roman"/>
          <w:sz w:val="24"/>
          <w:szCs w:val="24"/>
        </w:rPr>
        <w:t>2020г. № 13</w:t>
      </w:r>
      <w:r w:rsidRPr="00A94FE3">
        <w:rPr>
          <w:rFonts w:ascii="Times New Roman" w:hAnsi="Times New Roman" w:cs="Times New Roman"/>
          <w:sz w:val="24"/>
          <w:szCs w:val="24"/>
        </w:rPr>
        <w:t xml:space="preserve">-р «Об утверждении отчета об исполнении  бюджета муниципального образования «Пазяльское» за 1 </w:t>
      </w:r>
      <w:r w:rsidR="002044D5">
        <w:rPr>
          <w:rFonts w:ascii="Times New Roman" w:hAnsi="Times New Roman" w:cs="Times New Roman"/>
          <w:sz w:val="24"/>
          <w:szCs w:val="24"/>
        </w:rPr>
        <w:t>полугодие</w:t>
      </w:r>
      <w:r w:rsidRPr="00A94FE3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A94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FE3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изменений, Положением «О бюджетном процессе в муниципальном образовании «Пазяльское», утвержденным решением Совета депутатов муниципального образования «Пазяльское» от 19.06.2008г. № 3.5, в ред. изменений, Уставом муниципального образования «Пазяльское», Соглашением, заключенным между Советом депутатов муниципального образования «Пазяльское» и Советом депутатов муниципального образования «Можгинский район» (далее – районный Совет</w:t>
      </w:r>
      <w:proofErr w:type="gramEnd"/>
      <w:r w:rsidRPr="00A94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FE3">
        <w:rPr>
          <w:rFonts w:ascii="Times New Roman" w:hAnsi="Times New Roman" w:cs="Times New Roman"/>
          <w:sz w:val="24"/>
          <w:szCs w:val="24"/>
        </w:rPr>
        <w:t>депутатов), о передаче контрольно-счётному отделу муниципального образования «Можгинский район»  (далее – контрольно-счетный отдел) полномочий контрольно-счётного органа муниципального образования «Пазяльское» по осуществлению внешнего муниципального финансового контроля, утвержденного решением сельского Совета депутатов от 19.12.2019г. № 26.4,  Положением  о контрольно - счетном отделе, утвержденным решением районного Совета депутатов  от 24.11.2011г.  № 37.6 (в ред. изменений), п. 2.</w:t>
      </w:r>
      <w:r w:rsidR="00F33FA0">
        <w:rPr>
          <w:rFonts w:ascii="Times New Roman" w:hAnsi="Times New Roman" w:cs="Times New Roman"/>
          <w:sz w:val="24"/>
          <w:szCs w:val="24"/>
        </w:rPr>
        <w:t>4</w:t>
      </w:r>
      <w:r w:rsidRPr="00A94FE3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</w:t>
      </w:r>
      <w:proofErr w:type="gramEnd"/>
      <w:r w:rsidRPr="00A94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FE3">
        <w:rPr>
          <w:rFonts w:ascii="Times New Roman" w:hAnsi="Times New Roman" w:cs="Times New Roman"/>
          <w:sz w:val="24"/>
          <w:szCs w:val="24"/>
        </w:rPr>
        <w:t>решением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  <w:proofErr w:type="gramEnd"/>
    </w:p>
    <w:p w:rsidR="009E7926" w:rsidRPr="00A94FE3" w:rsidRDefault="00A94FE3" w:rsidP="002044D5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FE3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A94FE3">
        <w:rPr>
          <w:rFonts w:ascii="Times New Roman" w:hAnsi="Times New Roman" w:cs="Times New Roman"/>
          <w:sz w:val="24"/>
          <w:szCs w:val="24"/>
        </w:rPr>
        <w:t xml:space="preserve"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«Пазяльское» (далее – сельское поселение) о ходе исполнения бюджета муниципального образования «Пазяльское» </w:t>
      </w:r>
      <w:r w:rsidR="009E7926" w:rsidRPr="00A94FE3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5A4DE9" w:rsidRPr="00A94FE3" w:rsidRDefault="00F74D01" w:rsidP="002044D5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</w:t>
      </w:r>
      <w:r w:rsidR="002044D5">
        <w:rPr>
          <w:rFonts w:ascii="Times New Roman" w:hAnsi="Times New Roman" w:cs="Times New Roman"/>
          <w:sz w:val="24"/>
          <w:szCs w:val="24"/>
        </w:rPr>
        <w:t>полугодие</w:t>
      </w:r>
      <w:r w:rsidRPr="00A94FE3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044D5" w:rsidRPr="002044D5" w:rsidRDefault="00A94FE3" w:rsidP="002044D5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4D5">
        <w:rPr>
          <w:rFonts w:ascii="Times New Roman" w:hAnsi="Times New Roman" w:cs="Times New Roman"/>
          <w:sz w:val="24"/>
          <w:szCs w:val="24"/>
        </w:rPr>
        <w:t>Согласно данных Отчета об исполнении бюджета сельского поселения</w:t>
      </w:r>
      <w:r w:rsidR="002044D5" w:rsidRPr="002044D5">
        <w:rPr>
          <w:rFonts w:ascii="Times New Roman" w:hAnsi="Times New Roman" w:cs="Times New Roman"/>
          <w:sz w:val="24"/>
          <w:szCs w:val="24"/>
        </w:rPr>
        <w:t xml:space="preserve"> ф. 0503117  (далее – Отчет ф. 0503117)</w:t>
      </w:r>
      <w:r w:rsidRPr="002044D5">
        <w:rPr>
          <w:rFonts w:ascii="Times New Roman" w:hAnsi="Times New Roman" w:cs="Times New Roman"/>
          <w:sz w:val="24"/>
          <w:szCs w:val="24"/>
        </w:rPr>
        <w:t xml:space="preserve">  </w:t>
      </w:r>
      <w:r w:rsidR="002044D5" w:rsidRPr="002044D5">
        <w:rPr>
          <w:rFonts w:ascii="Times New Roman" w:hAnsi="Times New Roman" w:cs="Times New Roman"/>
          <w:sz w:val="24"/>
          <w:szCs w:val="24"/>
        </w:rPr>
        <w:t>доходы исполнены в сумме 951,7 тыс. руб., что составляет   42,7% плановых и 32,2%  уточненных  бюджетных назначений, в том числе  собственные  доходы исполнены в сумме 127,0 тыс. руб. Удельный вес собственных доходов в общем объеме доходов бюджета сельского поселения составляет 13,3%. В структуре собственных  доходов 50% уровень</w:t>
      </w:r>
      <w:proofErr w:type="gramEnd"/>
      <w:r w:rsidR="002044D5" w:rsidRPr="002044D5">
        <w:rPr>
          <w:rFonts w:ascii="Times New Roman" w:hAnsi="Times New Roman" w:cs="Times New Roman"/>
          <w:sz w:val="24"/>
          <w:szCs w:val="24"/>
        </w:rPr>
        <w:t xml:space="preserve"> исполнения уточненных бюджетных назначений превышен по двум доходным источникам, по трем доходным источникам процент исполнения  не достигнут 50% </w:t>
      </w:r>
      <w:proofErr w:type="gramStart"/>
      <w:r w:rsidR="002044D5" w:rsidRPr="002044D5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="002044D5" w:rsidRPr="002044D5">
        <w:rPr>
          <w:rFonts w:ascii="Times New Roman" w:hAnsi="Times New Roman" w:cs="Times New Roman"/>
          <w:sz w:val="24"/>
          <w:szCs w:val="24"/>
        </w:rPr>
        <w:t xml:space="preserve">  и составляет от 11,2% по «Земельному налогу» и 37,6% по «Налогу на доходы физических лиц»,  по доходному источнику «Штрафы, санкции, возмещение ущерба» за 1 полугодие  доходы не поступали. </w:t>
      </w:r>
      <w:proofErr w:type="gramStart"/>
      <w:r w:rsidR="002044D5" w:rsidRPr="002044D5">
        <w:rPr>
          <w:rFonts w:ascii="Times New Roman" w:hAnsi="Times New Roman" w:cs="Times New Roman"/>
          <w:sz w:val="24"/>
          <w:szCs w:val="24"/>
        </w:rPr>
        <w:t xml:space="preserve">Но согласно плана поступлений налоговых и неналоговых доходов на 2020 год, согласованного с Минфином УР (далее – план поступлений), план поступления собственных доходов в бюджет </w:t>
      </w:r>
      <w:r w:rsidR="002044D5" w:rsidRPr="002044D5">
        <w:rPr>
          <w:rFonts w:ascii="Times New Roman" w:hAnsi="Times New Roman" w:cs="Times New Roman"/>
          <w:sz w:val="24"/>
          <w:szCs w:val="24"/>
        </w:rPr>
        <w:lastRenderedPageBreak/>
        <w:t>сельского поселения на 1 полугодие  отчетного года согласован в сумме 118,0 тыс. руб., т.е. собственные доходы за 1 полугодие  перевыполнены на 9,0 тыс. руб. или на 7,6%.  Удельный вес безвозмездных поступлений в общем объеме доходов</w:t>
      </w:r>
      <w:proofErr w:type="gramEnd"/>
      <w:r w:rsidR="002044D5" w:rsidRPr="002044D5">
        <w:rPr>
          <w:rFonts w:ascii="Times New Roman" w:hAnsi="Times New Roman" w:cs="Times New Roman"/>
          <w:sz w:val="24"/>
          <w:szCs w:val="24"/>
        </w:rPr>
        <w:t xml:space="preserve"> составил  86,7% или 824,7 тыс. руб.</w:t>
      </w:r>
    </w:p>
    <w:p w:rsidR="002044D5" w:rsidRPr="002044D5" w:rsidRDefault="002044D5" w:rsidP="002044D5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4D5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204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4D5">
        <w:rPr>
          <w:rFonts w:ascii="Times New Roman" w:hAnsi="Times New Roman" w:cs="Times New Roman"/>
          <w:sz w:val="24"/>
          <w:szCs w:val="24"/>
        </w:rPr>
        <w:t xml:space="preserve">по налогам, сборам и иным обязательным платежам по состоянию на 01.07.2020г. в сравнении с аналогичным периодом прошлого года (71,4 тыс. руб.) уменьшилась на 11,9 тыс. руб. и   составила 59,5 тыс. руб. </w:t>
      </w:r>
    </w:p>
    <w:p w:rsidR="002044D5" w:rsidRDefault="002044D5" w:rsidP="002044D5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4D5">
        <w:rPr>
          <w:rFonts w:ascii="Times New Roman" w:hAnsi="Times New Roman" w:cs="Times New Roman"/>
          <w:sz w:val="24"/>
          <w:szCs w:val="24"/>
        </w:rPr>
        <w:t>Исполнение расходной части бюджета в сумме 860,5 тыс. руб. составило 38,6% плановых и 28,7% уточненных бюджетных ассигнований, т.е. не достигло 50% уровень исполнения плановых и уточненных бюджетных ассигнований. В структуре расходов бюджета  по шести разделам сложился низкий процент исполнения расходов от уточненных бюджетных ассигнований от 0,7% по разделу «Национальная безопасность и правоохранительная деятельность» до 43,5% по разделу «Национальная  оборона», т.е. 50% уровень исполнения не достигнут. По  разделу «Культура и кинематография» исполнение уточненных бюджетных ассигнований составило 100%, т.е. с превышением 50% уровня исполнения уточненных бюджетных ассигнований. За 1 полугодие 2020 года в сравнении с аналогичным периодом прошлого года,  по шести  расходным источникам из семи наблюдается уменьшение расходов;  по одному – увеличение.</w:t>
      </w:r>
    </w:p>
    <w:p w:rsidR="002044D5" w:rsidRPr="002044D5" w:rsidRDefault="002044D5" w:rsidP="002044D5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4D5">
        <w:rPr>
          <w:rFonts w:ascii="Times New Roman" w:hAnsi="Times New Roman" w:cs="Times New Roman"/>
          <w:sz w:val="24"/>
          <w:szCs w:val="24"/>
        </w:rPr>
        <w:t>Бюджет муниципального образования «Пазяльское» за 1 полугодие 2020г. исполнен с профицитом  в  сумме 91,2 тыс. руб., что соответствует Отчету ф. 0503117</w:t>
      </w:r>
      <w:r w:rsidRPr="002044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044D5" w:rsidRPr="002044D5" w:rsidRDefault="002044D5" w:rsidP="002044D5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4D5">
        <w:rPr>
          <w:rFonts w:ascii="Times New Roman" w:hAnsi="Times New Roman" w:cs="Times New Roman"/>
          <w:sz w:val="24"/>
          <w:szCs w:val="24"/>
        </w:rPr>
        <w:t xml:space="preserve">С начала года дебиторская задолженность бюджета сельского поселения по состоянию на 01.07.2020г. уменьшилась на 42 946,47 руб. и  составила 10 589,40 руб., кредиторская задолженность по состоянию на 01.07.2020г.  увеличилась на 94 594,62 руб. и составила в сумме 95 894,55 руб. </w:t>
      </w:r>
    </w:p>
    <w:p w:rsidR="00A94FE3" w:rsidRDefault="0000021B" w:rsidP="00A94F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A94FE3" w:rsidRDefault="0000021B" w:rsidP="00A94F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A94FE3">
        <w:rPr>
          <w:rFonts w:ascii="Times New Roman" w:hAnsi="Times New Roman" w:cs="Times New Roman"/>
          <w:bCs/>
          <w:sz w:val="24"/>
          <w:szCs w:val="24"/>
        </w:rPr>
        <w:t>в</w:t>
      </w:r>
      <w:r w:rsidRPr="00A94FE3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A94FE3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A94FE3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A94F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4FE3">
        <w:rPr>
          <w:rFonts w:ascii="Times New Roman" w:hAnsi="Times New Roman" w:cs="Times New Roman"/>
          <w:sz w:val="24"/>
          <w:szCs w:val="24"/>
        </w:rPr>
        <w:t>.</w:t>
      </w:r>
    </w:p>
    <w:p w:rsidR="0000021B" w:rsidRPr="00A94FE3" w:rsidRDefault="0000021B" w:rsidP="00A94F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7965B8" w:rsidRPr="00A94FE3" w:rsidRDefault="007965B8" w:rsidP="00A94F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A94FE3" w:rsidRDefault="00A877A6" w:rsidP="00A94F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A94FE3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A94FE3">
        <w:rPr>
          <w:rFonts w:ascii="Times New Roman" w:hAnsi="Times New Roman" w:cs="Times New Roman"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A94FE3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A94FE3" w:rsidRDefault="002044D5" w:rsidP="00A94F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C3750" w:rsidRPr="00A94FE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750" w:rsidRPr="00A94FE3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44D5"/>
    <w:rsid w:val="002055A4"/>
    <w:rsid w:val="00267E09"/>
    <w:rsid w:val="00346850"/>
    <w:rsid w:val="00426A19"/>
    <w:rsid w:val="00556829"/>
    <w:rsid w:val="00571408"/>
    <w:rsid w:val="005A4DE9"/>
    <w:rsid w:val="005A5F45"/>
    <w:rsid w:val="005B7193"/>
    <w:rsid w:val="0067166F"/>
    <w:rsid w:val="00695F96"/>
    <w:rsid w:val="006B6CD1"/>
    <w:rsid w:val="00734A1D"/>
    <w:rsid w:val="007965B8"/>
    <w:rsid w:val="007D4E4C"/>
    <w:rsid w:val="008354D2"/>
    <w:rsid w:val="008C579A"/>
    <w:rsid w:val="00975EDE"/>
    <w:rsid w:val="009E7926"/>
    <w:rsid w:val="00A11F60"/>
    <w:rsid w:val="00A877A6"/>
    <w:rsid w:val="00A94FE3"/>
    <w:rsid w:val="00AD456F"/>
    <w:rsid w:val="00AD5047"/>
    <w:rsid w:val="00B244A7"/>
    <w:rsid w:val="00BB0074"/>
    <w:rsid w:val="00C111AE"/>
    <w:rsid w:val="00C72DC6"/>
    <w:rsid w:val="00CE2C2C"/>
    <w:rsid w:val="00CF3793"/>
    <w:rsid w:val="00D83272"/>
    <w:rsid w:val="00DD34EA"/>
    <w:rsid w:val="00E33EE2"/>
    <w:rsid w:val="00E54991"/>
    <w:rsid w:val="00F1565D"/>
    <w:rsid w:val="00F33FA0"/>
    <w:rsid w:val="00F664A8"/>
    <w:rsid w:val="00F71954"/>
    <w:rsid w:val="00F74D01"/>
    <w:rsid w:val="00F754E9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4C2B-F95B-4DC2-AFED-03D0895E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2020-07-29T05:22:00Z</dcterms:created>
  <dcterms:modified xsi:type="dcterms:W3CDTF">2020-07-29T05:22:00Z</dcterms:modified>
</cp:coreProperties>
</file>